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459" w:type="dxa"/>
        <w:tblLayout w:type="fixed"/>
        <w:tblLook w:val="04A0"/>
      </w:tblPr>
      <w:tblGrid>
        <w:gridCol w:w="2694"/>
        <w:gridCol w:w="435"/>
        <w:gridCol w:w="4951"/>
        <w:gridCol w:w="1843"/>
      </w:tblGrid>
      <w:tr w:rsidR="00095BAC" w:rsidRPr="00095BAC" w:rsidTr="003F1BFD">
        <w:trPr>
          <w:trHeight w:val="375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</w:t>
            </w:r>
            <w:r w:rsidR="00095BAC" w:rsidRPr="00095B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</w:t>
            </w:r>
          </w:p>
        </w:tc>
      </w:tr>
      <w:tr w:rsidR="00095BAC" w:rsidRPr="00095BAC" w:rsidTr="003F1BFD">
        <w:trPr>
          <w:trHeight w:val="375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к </w:t>
            </w:r>
            <w:r w:rsidR="003F1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ешению Собрания депутатов</w:t>
            </w: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Мясниковского района</w:t>
            </w:r>
          </w:p>
          <w:p w:rsidR="003F1BFD" w:rsidRDefault="003F1BFD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20.07.2015 № 27</w:t>
            </w: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71FB3" w:rsidRPr="00095BAC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</w:t>
            </w:r>
          </w:p>
        </w:tc>
      </w:tr>
      <w:tr w:rsidR="00095BAC" w:rsidRPr="00095BAC" w:rsidTr="003F1BFD">
        <w:trPr>
          <w:trHeight w:val="375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Приложение 1</w:t>
            </w:r>
          </w:p>
        </w:tc>
      </w:tr>
      <w:tr w:rsidR="00095BAC" w:rsidRPr="00095BAC" w:rsidTr="003F1BFD">
        <w:trPr>
          <w:trHeight w:val="375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к </w:t>
            </w:r>
            <w:r w:rsidR="003F1BF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ешению Собрания депутатов</w:t>
            </w: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Мясниковского района        </w:t>
            </w: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«О бюджете Мясниковского района на 2015 </w:t>
            </w: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год и на плановый период 2016 и 2017 годов»</w:t>
            </w:r>
          </w:p>
          <w:p w:rsidR="00571FB3" w:rsidRDefault="00571FB3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от  24.12.2014г. №215</w:t>
            </w:r>
          </w:p>
          <w:p w:rsidR="00095BAC" w:rsidRPr="00095BAC" w:rsidRDefault="00095BAC" w:rsidP="003F1BF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BAC" w:rsidRPr="00095BAC" w:rsidTr="003F1BFD">
        <w:trPr>
          <w:trHeight w:val="375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BAC" w:rsidRPr="00095BAC" w:rsidTr="003F1BFD">
        <w:trPr>
          <w:trHeight w:val="420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Объе</w:t>
            </w:r>
            <w:r w:rsidR="00571FB3" w:rsidRPr="003F1BF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 поступлений доходов</w:t>
            </w:r>
            <w:r w:rsidRPr="003F1BF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бюджета </w:t>
            </w:r>
            <w:r w:rsidR="00571FB3" w:rsidRPr="003F1BF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Мясниковского района на 2015</w:t>
            </w:r>
            <w:r w:rsidRPr="003F1BFD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 xml:space="preserve"> год</w:t>
            </w:r>
          </w:p>
        </w:tc>
      </w:tr>
      <w:tr w:rsidR="00095BAC" w:rsidRPr="00095BAC" w:rsidTr="003F1BFD">
        <w:trPr>
          <w:trHeight w:val="165"/>
        </w:trPr>
        <w:tc>
          <w:tcPr>
            <w:tcW w:w="31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BAC" w:rsidRPr="00095BAC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5BAC" w:rsidRPr="00095BAC" w:rsidTr="003F1BFD">
        <w:trPr>
          <w:trHeight w:val="375"/>
        </w:trPr>
        <w:tc>
          <w:tcPr>
            <w:tcW w:w="9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BAC" w:rsidRPr="00095BAC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5BA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(тыс. рублей)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статьи доходов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2:C142"/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0"/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248 293.3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142 598.3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142 598.3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137 598.3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1 01 02020 01 0000 110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1 01 02030 01 0000 110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1 261.0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1 03 02000 01 0000 110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1 261.0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1 03 02230 01 0000 110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23 972.7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4 202.1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1 05 01011 01 0000 110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3 428.6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1 05 01021 01 0000 110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1 05 02000 02 0000 110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1 05 02010 02 0000 110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16 960.7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2 158.3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2 158.3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1 05 04020 02 0000 110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Налог, взимаемый в связи с применением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патентной системы налогообложения, зачисляемый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651.6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1 08 00000 00 0000 000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3 235.0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1 08 03000 01 0000 110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3 135.0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1 08 07000 01 0000 110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1 08 07150 01 0000 110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22 374.6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21 868.6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1 11 05010 00 0000 120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21 401.0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1 11 05035 05 0000 120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1 11 07000 00 0000 120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1 11 07010 00 0000 120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1 11 07015 05 0000 120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1 11 09000 00 0000 120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1 11 09045 05 0000 120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503.0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1 12 01000 01 0000 120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1 12 01040 01 0000 120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50 606.5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1 14 02050 05 0000 410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1 14 02053 05 0000 410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3F1B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реализации иного имущества, находящегося в собственности муниципальных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1 14 06000 00 0000 430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1 14 06010 00 0000 430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50 506.5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3 420.9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1 16 03000 00 0000 140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1 16 03010 01 0000 140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1 16 08000 01 0000 140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1 16 08010 01 0000 140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1 16 21000 00 0000 140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1 16 21050 05 0000 140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787.5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1 16 28000 01 0000 140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1 16 30000 01 0000 140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административные правонарушения в области дорожного движения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1 16 30010 01 0000 140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1 16 30014 01 0000 140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1 16 51000 02 0000 140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1 16 51030 02 0000 140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1 16 90000 00 0000 140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1 16 90050 05 0000 140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2 363.5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770 372.4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770 418.5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2 02 01000 00 0000 151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2 02 01001 05 0000 151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25 612.6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2 02 02000 00 0000 151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76 791.9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обеспечение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2 02 02008 05 0000 151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2 02 02009 05 0000 151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модернизацию региональных систем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23 515.9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2 02 02204 05 0000 151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муниципальных районов на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модернизацию региональных систем дошкольного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23 515.9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2 02 02216 00 0000 151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10 218.5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2 02 02216 05 0000 151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10 218.5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41 941.6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2 02 02999 05 0000 151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41 941.6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2 02 03000 00 0000 151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527 537.7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27 039.3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2 02 03001 05 0000 151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27 039.3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2 02 03003 05 0000 151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1 332.3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2 02 03004 05 0000 151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для лиц, награжденных знаком «Почетный донор СССР», «Почетный донор России»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849.2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2 02 03007 05 0000 151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2 02 03012 00 0000 151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выплаты инвалидам компенсаций страховых премий по договорам обязательного страхования гражданской ответственности владельцев транспортных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58.4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2 02 03012 05 0000 151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58.4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2 02 03013 05 0000 151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2 02 03020 05 0000 151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6 940.3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2 02 03022 05 0000 151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6 940.3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148 420.6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2 02 03024 05 0000 151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148 420.6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2 02 03053 05 0000 151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2 02 03069 00 0000 151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на обеспечение жильем отдельных категорий граждан, установленных Федеральным законом от 12 января 1995 года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2 504.2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2 02 03069 05 0000 151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2 504.2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7 037.4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2 02 03090 05 0000 151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7 037.4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11 032.7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2 02 03101 05 0000 151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11 032.7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2 02 03119 05 0000 151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4 275.0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21 525.8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2 02 03122 05 0000 151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муниципальных районов на выплату государственных пособий лицам, не 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21 525.8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2 02 03123 00 0000 151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2 02 03123 05 0000 151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294 876.1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2 02 03999 05 0000 151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субвенции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294 876.1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2 02 04000 00 0000 151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140 476.3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2 02 04014 05 0000 151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3 920.9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2 02 04025 05 0000 151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2 02 04061 00 0000 151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726.8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2 02 04061 05 0000 151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726.8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2 02 04081 00 0000 151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на финансовое обеспечение мероприятий по временному социально-</w:t>
            </w: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41.6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2 02 04081 05 0000 151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муниципальных районов на финансовое обеспечение мероприятий по временному социально-бытовому обустройству лиц, вынужденно покинувших территорию Украины и находящихся в пунктах временного размещения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41.6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2 02 04999 00 0000 151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135 773.9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2 02 04999 05 0000 151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135 773.9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2 19 05000 05 0000 151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-46.1</w:t>
            </w:r>
          </w:p>
        </w:tc>
      </w:tr>
      <w:tr w:rsidR="00095BAC" w:rsidRPr="003F1BFD" w:rsidTr="003F1BFD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8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BAC" w:rsidRPr="003F1BFD" w:rsidRDefault="00095BAC" w:rsidP="00095B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BAC" w:rsidRPr="003F1BFD" w:rsidRDefault="00095BAC" w:rsidP="00095B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1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1 018 665.7</w:t>
            </w:r>
          </w:p>
        </w:tc>
      </w:tr>
    </w:tbl>
    <w:p w:rsidR="008B20C3" w:rsidRDefault="008B20C3" w:rsidP="00095BAC">
      <w:pPr>
        <w:ind w:right="991"/>
        <w:rPr>
          <w:rFonts w:ascii="Times New Roman" w:hAnsi="Times New Roman" w:cs="Times New Roman"/>
          <w:sz w:val="24"/>
          <w:szCs w:val="24"/>
        </w:rPr>
      </w:pPr>
    </w:p>
    <w:p w:rsidR="003F1BFD" w:rsidRDefault="003F1BFD" w:rsidP="00095BAC">
      <w:pPr>
        <w:ind w:right="991"/>
        <w:rPr>
          <w:rFonts w:ascii="Times New Roman" w:hAnsi="Times New Roman" w:cs="Times New Roman"/>
          <w:sz w:val="24"/>
          <w:szCs w:val="24"/>
        </w:rPr>
      </w:pPr>
    </w:p>
    <w:p w:rsidR="003F1BFD" w:rsidRDefault="003F1BFD" w:rsidP="00095BAC">
      <w:pPr>
        <w:ind w:right="991"/>
        <w:rPr>
          <w:rFonts w:ascii="Times New Roman" w:hAnsi="Times New Roman" w:cs="Times New Roman"/>
          <w:sz w:val="24"/>
          <w:szCs w:val="24"/>
        </w:rPr>
      </w:pPr>
    </w:p>
    <w:p w:rsidR="003F1BFD" w:rsidRDefault="003F1BFD" w:rsidP="00095BAC">
      <w:pPr>
        <w:ind w:right="991"/>
        <w:rPr>
          <w:rFonts w:ascii="Times New Roman" w:hAnsi="Times New Roman" w:cs="Times New Roman"/>
          <w:sz w:val="24"/>
          <w:szCs w:val="24"/>
        </w:rPr>
      </w:pPr>
    </w:p>
    <w:p w:rsidR="003F1BFD" w:rsidRPr="00D24DFB" w:rsidRDefault="003F1BFD" w:rsidP="003F1B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4DFB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3F1BFD" w:rsidRPr="00D24DFB" w:rsidRDefault="003F1BFD" w:rsidP="003F1B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24D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24DFB">
        <w:rPr>
          <w:rFonts w:ascii="Times New Roman" w:hAnsi="Times New Roman" w:cs="Times New Roman"/>
          <w:sz w:val="28"/>
          <w:szCs w:val="28"/>
        </w:rPr>
        <w:t>Н.А. Хахерина</w:t>
      </w:r>
    </w:p>
    <w:p w:rsidR="003F1BFD" w:rsidRPr="003F1BFD" w:rsidRDefault="003F1BFD" w:rsidP="00095BAC">
      <w:pPr>
        <w:ind w:right="991"/>
        <w:rPr>
          <w:rFonts w:ascii="Times New Roman" w:hAnsi="Times New Roman" w:cs="Times New Roman"/>
          <w:sz w:val="24"/>
          <w:szCs w:val="24"/>
        </w:rPr>
      </w:pPr>
    </w:p>
    <w:sectPr w:rsidR="003F1BFD" w:rsidRPr="003F1BFD" w:rsidSect="003F1BFD">
      <w:footerReference w:type="default" r:id="rId6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210B" w:rsidRDefault="0052210B" w:rsidP="003F1BFD">
      <w:pPr>
        <w:spacing w:after="0" w:line="240" w:lineRule="auto"/>
      </w:pPr>
      <w:r>
        <w:separator/>
      </w:r>
    </w:p>
  </w:endnote>
  <w:endnote w:type="continuationSeparator" w:id="1">
    <w:p w:rsidR="0052210B" w:rsidRDefault="0052210B" w:rsidP="003F1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2941"/>
      <w:docPartObj>
        <w:docPartGallery w:val="Page Numbers (Bottom of Page)"/>
        <w:docPartUnique/>
      </w:docPartObj>
    </w:sdtPr>
    <w:sdtContent>
      <w:p w:rsidR="003F1BFD" w:rsidRDefault="003F1BFD">
        <w:pPr>
          <w:pStyle w:val="a5"/>
          <w:jc w:val="right"/>
        </w:pPr>
        <w:fldSimple w:instr=" PAGE   \* MERGEFORMAT ">
          <w:r>
            <w:rPr>
              <w:noProof/>
            </w:rPr>
            <w:t>11</w:t>
          </w:r>
        </w:fldSimple>
      </w:p>
    </w:sdtContent>
  </w:sdt>
  <w:p w:rsidR="003F1BFD" w:rsidRDefault="003F1BF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210B" w:rsidRDefault="0052210B" w:rsidP="003F1BFD">
      <w:pPr>
        <w:spacing w:after="0" w:line="240" w:lineRule="auto"/>
      </w:pPr>
      <w:r>
        <w:separator/>
      </w:r>
    </w:p>
  </w:footnote>
  <w:footnote w:type="continuationSeparator" w:id="1">
    <w:p w:rsidR="0052210B" w:rsidRDefault="0052210B" w:rsidP="003F1B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5BAC"/>
    <w:rsid w:val="00095BAC"/>
    <w:rsid w:val="00260A54"/>
    <w:rsid w:val="003F1BFD"/>
    <w:rsid w:val="0052210B"/>
    <w:rsid w:val="00571FB3"/>
    <w:rsid w:val="008B20C3"/>
    <w:rsid w:val="00C74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2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F1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F1BFD"/>
  </w:style>
  <w:style w:type="paragraph" w:styleId="a5">
    <w:name w:val="footer"/>
    <w:basedOn w:val="a"/>
    <w:link w:val="a6"/>
    <w:uiPriority w:val="99"/>
    <w:unhideWhenUsed/>
    <w:rsid w:val="003F1B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1B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9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3510</Words>
  <Characters>20012</Characters>
  <Application>Microsoft Office Word</Application>
  <DocSecurity>0</DocSecurity>
  <Lines>166</Lines>
  <Paragraphs>46</Paragraphs>
  <ScaleCrop>false</ScaleCrop>
  <Company>****</Company>
  <LinksUpToDate>false</LinksUpToDate>
  <CharactersWithSpaces>23476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Админ</cp:lastModifiedBy>
  <cp:revision>4</cp:revision>
  <dcterms:created xsi:type="dcterms:W3CDTF">2015-07-17T08:19:00Z</dcterms:created>
  <dcterms:modified xsi:type="dcterms:W3CDTF">2015-07-24T11:12:00Z</dcterms:modified>
</cp:coreProperties>
</file>